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F6" w:rsidRPr="00442A45" w:rsidRDefault="00D83FF6" w:rsidP="00D83F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442A45">
        <w:rPr>
          <w:rFonts w:ascii="Times New Roman" w:hAnsi="Times New Roman" w:cs="Times New Roman"/>
          <w:i w:val="0"/>
          <w:iCs w:val="0"/>
        </w:rPr>
        <w:t xml:space="preserve">Теоретические вопросы по </w:t>
      </w:r>
      <w:r>
        <w:rPr>
          <w:rFonts w:ascii="Times New Roman" w:hAnsi="Times New Roman" w:cs="Times New Roman"/>
          <w:i w:val="0"/>
          <w:iCs w:val="0"/>
        </w:rPr>
        <w:t xml:space="preserve">русскому языку и </w:t>
      </w:r>
      <w:r w:rsidRPr="00442A45">
        <w:rPr>
          <w:rFonts w:ascii="Times New Roman" w:hAnsi="Times New Roman" w:cs="Times New Roman"/>
          <w:i w:val="0"/>
          <w:iCs w:val="0"/>
        </w:rPr>
        <w:t>методике преподавания</w:t>
      </w:r>
    </w:p>
    <w:p w:rsidR="00D83FF6" w:rsidRDefault="00D83FF6" w:rsidP="00D83FF6">
      <w:pPr>
        <w:numPr>
          <w:ilvl w:val="0"/>
          <w:numId w:val="1"/>
        </w:numPr>
        <w:snapToGrid w:val="0"/>
        <w:jc w:val="both"/>
      </w:pPr>
      <w:r>
        <w:t>Цели, содержание и принципы обучения грамоте. Ведущий метод и приемы обучения грамоте. Организационно-методическая система обучения грамоте и ее отражение в учебных пособиях.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Задачи, методы и приемы подготовительного периода обучения грамоте. Освоение первых лингвистических понятий. Знакомство со звуковой системой языка и формирование фонетических умений.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Задачи, методы и приемы основного периода обучения грамоте.</w:t>
      </w:r>
      <w:r w:rsidRPr="00A32C4E">
        <w:t xml:space="preserve"> Особенности организации работы при проведении уроков обучения грамоте разных видов по различным букварям и азбукам </w:t>
      </w:r>
      <w:r>
        <w:t>в основной период</w:t>
      </w:r>
      <w:r w:rsidRPr="00A32C4E">
        <w:t>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Аналитико-синтетический метод обучения детей письму. Структура урока письма. Требования к уроку письма.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 xml:space="preserve">Совершенствование фонетических умений младших школьников. Обобщение и систематизация знаний по фонетике, приобретенных в период обучения грамоте. Методика проведения фонетических упражнений и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анализа во 2-4 классах.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 xml:space="preserve">Задачи и содержание работы по разделу «Состав слова». Основные методы формирования понятий </w:t>
      </w:r>
      <w:proofErr w:type="spellStart"/>
      <w:r>
        <w:t>морфемики</w:t>
      </w:r>
      <w:proofErr w:type="spellEnd"/>
      <w:r>
        <w:t xml:space="preserve"> русского языка в начальной школе</w:t>
      </w:r>
      <w:r w:rsidRPr="00C84CED">
        <w:t xml:space="preserve"> </w:t>
      </w:r>
      <w:r w:rsidRPr="006752A1">
        <w:t xml:space="preserve">Знакомство с основными </w:t>
      </w:r>
      <w:r>
        <w:t>морфемными понятиями</w:t>
      </w:r>
      <w:r w:rsidRPr="006752A1">
        <w:t xml:space="preserve"> на начальном этапе обучения.</w:t>
      </w:r>
      <w:r>
        <w:t xml:space="preserve"> Причины трудностей и ошибок младших школьников в разборе слов по составу.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Принципы, задачи и основные направления словарной работы в начальной школе. Приемы объяснения значения новых слов. Активизация словаря младших школьников. Работа с непроверяемыми написаниями в начальной школе.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О</w:t>
      </w:r>
      <w:r w:rsidRPr="00A32C4E">
        <w:t xml:space="preserve">рганизация работы над </w:t>
      </w:r>
      <w:r>
        <w:t xml:space="preserve">орфографическим </w:t>
      </w:r>
      <w:r w:rsidRPr="00A32C4E">
        <w:t>правилом</w:t>
      </w:r>
      <w:r>
        <w:t>, виды упражнений на этапе первичного закрепления.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Методика проведения о</w:t>
      </w:r>
      <w:r w:rsidRPr="006752A1">
        <w:t>рфографически</w:t>
      </w:r>
      <w:r>
        <w:t>х</w:t>
      </w:r>
      <w:r w:rsidRPr="006752A1">
        <w:t xml:space="preserve"> упражнени</w:t>
      </w:r>
      <w:r>
        <w:t>й</w:t>
      </w:r>
      <w:r w:rsidRPr="006752A1">
        <w:t xml:space="preserve"> узкой направленности (</w:t>
      </w:r>
      <w:r>
        <w:t>письмо с дырками, метод Буратино, орфографическое проговаривание, комментирование, фонетико-орфографический разбор, списывание</w:t>
      </w:r>
      <w:r w:rsidRPr="006752A1">
        <w:t>)</w:t>
      </w:r>
      <w:r>
        <w:t>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D34EEB">
        <w:t>Виды диктантов и методика их проведения.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Орфографические ошибки младших школьников: их причины и способы исправления учителем. Организация работы над ошибками.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6752A1">
        <w:t>Задачи изучения морфологии в начальной школе, содержание работы и распределение материала по классам.</w:t>
      </w:r>
      <w:r>
        <w:t xml:space="preserve"> Методика формирования морфологических понятий.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Содержание работы по усвоению понятий категории числа и категории рода разных частей речи младшими школьниками.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6752A1">
        <w:t>Особенности работы с категорией падежа</w:t>
      </w:r>
      <w:r>
        <w:t xml:space="preserve"> и</w:t>
      </w:r>
      <w:r w:rsidRPr="006752A1">
        <w:t xml:space="preserve"> склонением</w:t>
      </w:r>
      <w:r>
        <w:t xml:space="preserve"> имен существительных и имен прилагательных </w:t>
      </w:r>
      <w:r w:rsidRPr="006752A1">
        <w:t>в начальной школе.</w:t>
      </w:r>
      <w:r w:rsidRPr="00035073">
        <w:t xml:space="preserve"> 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6752A1">
        <w:t>Формирование навыка правописания падежных окончаний</w:t>
      </w:r>
      <w:r>
        <w:t xml:space="preserve"> имен существительных и имен прилагательных в начальной школе.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Изучение глагольных понятий в начальной школе.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6752A1">
        <w:t xml:space="preserve">Формирование навыка правописания </w:t>
      </w:r>
      <w:r>
        <w:t>личных</w:t>
      </w:r>
      <w:r w:rsidRPr="006752A1">
        <w:t xml:space="preserve"> окончаний</w:t>
      </w:r>
      <w:r>
        <w:t xml:space="preserve"> глагола в начальной школе.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9543A3">
        <w:t>Содержание, место и организация работы над словосоч</w:t>
      </w:r>
      <w:r>
        <w:t xml:space="preserve">етанием </w:t>
      </w:r>
      <w:r w:rsidRPr="009543A3">
        <w:t>в начальной школе.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Содержание, место в курсе и организация работы над предложением.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О</w:t>
      </w:r>
      <w:r w:rsidRPr="009543A3">
        <w:t>рганизаци</w:t>
      </w:r>
      <w:r>
        <w:t>я</w:t>
      </w:r>
      <w:r w:rsidRPr="009543A3">
        <w:t xml:space="preserve"> работы над пунктуационной г</w:t>
      </w:r>
      <w:r>
        <w:t xml:space="preserve">рамотностью младших школьников по </w:t>
      </w:r>
      <w:proofErr w:type="gramStart"/>
      <w:r>
        <w:t>разным</w:t>
      </w:r>
      <w:proofErr w:type="gramEnd"/>
      <w:r>
        <w:t xml:space="preserve"> УМК.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FB0751">
        <w:t>Методика проведения изложений. Изложения: их виды, требования к текстам, методика проведения</w:t>
      </w:r>
      <w:r>
        <w:t>.</w:t>
      </w:r>
    </w:p>
    <w:p w:rsidR="00D83FF6" w:rsidRDefault="00D83FF6" w:rsidP="00D83FF6">
      <w:pPr>
        <w:numPr>
          <w:ilvl w:val="0"/>
          <w:numId w:val="1"/>
        </w:numPr>
        <w:jc w:val="both"/>
      </w:pPr>
      <w:r w:rsidRPr="00FB0751">
        <w:t>Методика обучения сочинениям</w:t>
      </w:r>
      <w:r>
        <w:t>,</w:t>
      </w:r>
      <w:r w:rsidRPr="00FB0751">
        <w:t xml:space="preserve"> виды сочинений, требования к темам, организация работы.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lastRenderedPageBreak/>
        <w:t>Формирование навыка чтения. Этапы становления навыка чтения. Качества чтения. Приемы формирования каче</w:t>
      </w:r>
      <w:proofErr w:type="gramStart"/>
      <w:r>
        <w:t>ств чт</w:t>
      </w:r>
      <w:proofErr w:type="gramEnd"/>
      <w:r>
        <w:t xml:space="preserve">ения в начальной школе. 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 xml:space="preserve">Организация работы на этапе вторичного синтеза урока чтения в начальной школе </w:t>
      </w:r>
    </w:p>
    <w:p w:rsidR="00D83FF6" w:rsidRDefault="00D83FF6" w:rsidP="00D83FF6">
      <w:pPr>
        <w:ind w:left="720"/>
        <w:jc w:val="both"/>
      </w:pPr>
      <w:r>
        <w:t>(работа по составлению плана, иллюстрирование текста).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Структура урока литературного чтения в начальной школе. Специфика построения этапов урока с учетом поставленных задач. Виды и формы уроков литературного чтения. Методические требования к современному уроку литературного чтения в начальной школе.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 xml:space="preserve">Организация работы на этапе вторичного синтеза урока чтения в начальной школе </w:t>
      </w:r>
    </w:p>
    <w:p w:rsidR="00D83FF6" w:rsidRDefault="00D83FF6" w:rsidP="00D83FF6">
      <w:pPr>
        <w:ind w:left="720"/>
        <w:jc w:val="both"/>
      </w:pPr>
      <w:r>
        <w:t>(обучение разным видам пересказа, драматизация).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 xml:space="preserve">Методика работы над </w:t>
      </w:r>
      <w:proofErr w:type="spellStart"/>
      <w:r>
        <w:t>крупнообъемными</w:t>
      </w:r>
      <w:proofErr w:type="spellEnd"/>
      <w:r>
        <w:t xml:space="preserve"> и короткими рассказами.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Методика работы над произведениями устного народного творчества (малые фольклорные жанры, сказка).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Методика работы над стихотворением, басней.</w:t>
      </w:r>
    </w:p>
    <w:p w:rsidR="00D83FF6" w:rsidRDefault="00D83FF6" w:rsidP="00D83FF6">
      <w:pPr>
        <w:numPr>
          <w:ilvl w:val="0"/>
          <w:numId w:val="1"/>
        </w:numPr>
        <w:jc w:val="both"/>
      </w:pPr>
      <w:r>
        <w:t>Методика работы над научно-познавательной статьей.</w:t>
      </w:r>
    </w:p>
    <w:p w:rsidR="00D83FF6" w:rsidRDefault="00D83FF6" w:rsidP="00D83FF6">
      <w:pPr>
        <w:jc w:val="both"/>
      </w:pPr>
    </w:p>
    <w:p w:rsidR="009E1C41" w:rsidRDefault="009E1C41"/>
    <w:sectPr w:rsidR="009E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D2D"/>
    <w:multiLevelType w:val="hybridMultilevel"/>
    <w:tmpl w:val="BFAC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B0"/>
    <w:rsid w:val="003448B0"/>
    <w:rsid w:val="004F7C30"/>
    <w:rsid w:val="009E1C41"/>
    <w:rsid w:val="00D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F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83F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3FF6"/>
    <w:rPr>
      <w:rFonts w:ascii="Cambria" w:hAnsi="Cambria" w:cs="Cambria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F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83F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3FF6"/>
    <w:rPr>
      <w:rFonts w:ascii="Cambria" w:hAnsi="Cambria" w:cs="Cambria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2</cp:revision>
  <cp:lastPrinted>2018-11-23T07:59:00Z</cp:lastPrinted>
  <dcterms:created xsi:type="dcterms:W3CDTF">2018-11-23T07:57:00Z</dcterms:created>
  <dcterms:modified xsi:type="dcterms:W3CDTF">2018-11-23T07:59:00Z</dcterms:modified>
</cp:coreProperties>
</file>